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i/>
          <w:iCs/>
          <w:color w:val="000000"/>
          <w:sz w:val="24"/>
          <w:szCs w:val="24"/>
          <w:lang w:eastAsia="ru-RU"/>
        </w:rPr>
        <w:t>Рабочая программа</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учебного предмета</w:t>
      </w:r>
      <w:r w:rsidRPr="00327EF2">
        <w:rPr>
          <w:rFonts w:ascii="Times New Roman" w:eastAsia="Times New Roman" w:hAnsi="Times New Roman" w:cs="Times New Roman"/>
          <w:b/>
          <w:bCs/>
          <w:color w:val="000000"/>
          <w:sz w:val="24"/>
          <w:szCs w:val="24"/>
          <w:lang w:eastAsia="ru-RU"/>
        </w:rPr>
        <w:t> биология</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6 </w:t>
      </w:r>
      <w:r w:rsidRPr="00327EF2">
        <w:rPr>
          <w:rFonts w:ascii="Times New Roman" w:eastAsia="Times New Roman" w:hAnsi="Times New Roman" w:cs="Times New Roman"/>
          <w:color w:val="000000"/>
          <w:sz w:val="24"/>
          <w:szCs w:val="24"/>
          <w:lang w:eastAsia="ru-RU"/>
        </w:rPr>
        <w:t xml:space="preserve">класс </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 учебнику под ред. Н.И. Сонина, А.А. Плешакова</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«Биология. Живой организм. 6 класс»</w:t>
      </w:r>
    </w:p>
    <w:p w:rsidR="00223952" w:rsidRPr="00327EF2" w:rsidRDefault="00223952" w:rsidP="00223952">
      <w:pPr>
        <w:shd w:val="clear" w:color="auto" w:fill="FFFFFF"/>
        <w:spacing w:after="0" w:line="240" w:lineRule="auto"/>
        <w:rPr>
          <w:rFonts w:ascii="Times New Roman" w:eastAsia="Times New Roman" w:hAnsi="Times New Roman" w:cs="Times New Roman"/>
          <w:b/>
          <w:bCs/>
          <w:color w:val="000000"/>
          <w:sz w:val="24"/>
          <w:szCs w:val="24"/>
          <w:lang w:eastAsia="ru-RU"/>
        </w:rPr>
      </w:pPr>
      <w:r w:rsidRPr="00327EF2">
        <w:rPr>
          <w:rFonts w:ascii="Times New Roman" w:eastAsia="Times New Roman" w:hAnsi="Times New Roman" w:cs="Times New Roman"/>
          <w:b/>
          <w:bCs/>
          <w:color w:val="000000"/>
          <w:sz w:val="24"/>
          <w:szCs w:val="24"/>
          <w:lang w:eastAsia="ru-RU"/>
        </w:rPr>
        <w:t xml:space="preserve">                                                      </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 xml:space="preserve">                                                      Пояснительная записка</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На основании приказа Министерства образования и науки Российской Федерации от 17 декабря 2010 г. N 1897 "Об утверждении федерального государственного образовательного стандарта основного общего образования»; примерной основной образовательной программы основного общего образования, одобренной Федеральным учебно-методическим объединением по общему образованию (протокол заседания от 08.04.2015 №1/15), с учетом авторского тематического планирования учебного материала</w:t>
      </w:r>
      <w:r w:rsidRPr="00327EF2">
        <w:rPr>
          <w:rFonts w:ascii="Times New Roman" w:eastAsia="Times New Roman" w:hAnsi="Times New Roman" w:cs="Times New Roman"/>
          <w:b/>
          <w:bCs/>
          <w:color w:val="000000"/>
          <w:sz w:val="24"/>
          <w:szCs w:val="24"/>
          <w:lang w:eastAsia="ru-RU"/>
        </w:rPr>
        <w:t> </w:t>
      </w:r>
      <w:r w:rsidRPr="00327EF2">
        <w:rPr>
          <w:rFonts w:ascii="Times New Roman" w:eastAsia="Times New Roman" w:hAnsi="Times New Roman" w:cs="Times New Roman"/>
          <w:color w:val="000000"/>
          <w:sz w:val="24"/>
          <w:szCs w:val="24"/>
          <w:lang w:eastAsia="ru-RU"/>
        </w:rPr>
        <w:t>программы основного общего образования Н.И. Сонина, А.А. Плешакова Биология 6 класс. Концентрический курс. Москва. «Дрофа», 2012. Учебник: Н.И. Сонин, А.А. Плешаков «Биология. Живой организм. 6 класс», Москва. «Дрофа» 2012. Линия УМК «Сфера жизни», Федеральный базисный учебный план для общеобразовательных учреждений Российской Федерации отводит 68 учебных часов для обязательного изучения биологии в 6 классе основной школы из расчёта 2 учебных часа в неделю. Рабочая программа составлена на основе учебно-методического пособия Биология, 5-9 кл</w:t>
      </w:r>
      <w:r w:rsidR="00327EF2" w:rsidRPr="00327EF2">
        <w:rPr>
          <w:rFonts w:ascii="Times New Roman" w:eastAsia="Times New Roman" w:hAnsi="Times New Roman" w:cs="Times New Roman"/>
          <w:color w:val="000000"/>
          <w:sz w:val="24"/>
          <w:szCs w:val="24"/>
          <w:lang w:eastAsia="ru-RU"/>
        </w:rPr>
        <w:t xml:space="preserve">асс», составитель </w:t>
      </w:r>
      <w:proofErr w:type="spellStart"/>
      <w:r w:rsidR="00327EF2" w:rsidRPr="00327EF2">
        <w:rPr>
          <w:rFonts w:ascii="Times New Roman" w:eastAsia="Times New Roman" w:hAnsi="Times New Roman" w:cs="Times New Roman"/>
          <w:color w:val="000000"/>
          <w:sz w:val="24"/>
          <w:szCs w:val="24"/>
          <w:lang w:eastAsia="ru-RU"/>
        </w:rPr>
        <w:t>Пальдяева</w:t>
      </w:r>
      <w:proofErr w:type="spellEnd"/>
      <w:r w:rsidRPr="00327EF2">
        <w:rPr>
          <w:rFonts w:ascii="Times New Roman" w:eastAsia="Times New Roman" w:hAnsi="Times New Roman" w:cs="Times New Roman"/>
          <w:color w:val="000000"/>
          <w:sz w:val="24"/>
          <w:szCs w:val="24"/>
          <w:lang w:eastAsia="ru-RU"/>
        </w:rPr>
        <w:t xml:space="preserve"> (М.: Дрофа, 2015.-382, [2] с.).</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Кроме того, программа содержит перечень практических работ по каждому разделу.</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Изучение биологии в 6 классе направлено на достижение следующих целей: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 Освоение знаний о живой природе; о строении, жизнедеятельности и </w:t>
      </w:r>
      <w:proofErr w:type="spellStart"/>
      <w:r w:rsidRPr="00327EF2">
        <w:rPr>
          <w:rFonts w:ascii="Times New Roman" w:eastAsia="Times New Roman" w:hAnsi="Times New Roman" w:cs="Times New Roman"/>
          <w:color w:val="000000"/>
          <w:sz w:val="24"/>
          <w:szCs w:val="24"/>
          <w:lang w:eastAsia="ru-RU"/>
        </w:rPr>
        <w:t>средообразующей</w:t>
      </w:r>
      <w:proofErr w:type="spellEnd"/>
      <w:r w:rsidRPr="00327EF2">
        <w:rPr>
          <w:rFonts w:ascii="Times New Roman" w:eastAsia="Times New Roman" w:hAnsi="Times New Roman" w:cs="Times New Roman"/>
          <w:color w:val="000000"/>
          <w:sz w:val="24"/>
          <w:szCs w:val="24"/>
          <w:lang w:eastAsia="ru-RU"/>
        </w:rPr>
        <w:t xml:space="preserve"> роли живых организмов; о роли биологической науки в практической деятельности людей, методах познания живой природы;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Овладение умениями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биологическими объектами;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Воспитание позитивного ценностного отношения к живой природе, собственному здоровью и здоровью других людей; культуры поведения в природе;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Использование приобретенных знаний и умений в повседневной жизни для ухода за растениями, домашними животными, заботы о собственном здоровье, оказание первой помощи себе и окружающим; для соблюдения правил поведения в окружающей среде и норм здорового образа жизни, для профилактики заболеваний, травматизма и стрессов.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Задачи обучения: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Формирование целостной научной картины мира;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Понимание возрастающей роли естественных наук и научных исследований в современном мире;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Овладение научным подходом к решению различных задач;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Овладение умениями формулировать гипотезы, конструировать, проводить эксперименты, оценивать полученные результаты.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Ценностные ориентиры учебного предмета для учащихся 6 класса: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Понимание роли биологии в системе естественных наук.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 Осознание важности биологических знаний в жизни человека.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Воспитание бережного отношения к природе.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327EF2">
        <w:rPr>
          <w:rFonts w:ascii="Times New Roman" w:eastAsia="Times New Roman" w:hAnsi="Times New Roman" w:cs="Times New Roman"/>
          <w:color w:val="000000"/>
          <w:sz w:val="24"/>
          <w:szCs w:val="24"/>
          <w:lang w:eastAsia="ru-RU"/>
        </w:rPr>
        <w:t>Учебно</w:t>
      </w:r>
      <w:proofErr w:type="spellEnd"/>
      <w:r w:rsidRPr="00327EF2">
        <w:rPr>
          <w:rFonts w:ascii="Times New Roman" w:eastAsia="Times New Roman" w:hAnsi="Times New Roman" w:cs="Times New Roman"/>
          <w:color w:val="000000"/>
          <w:sz w:val="24"/>
          <w:szCs w:val="24"/>
          <w:lang w:eastAsia="ru-RU"/>
        </w:rPr>
        <w:t xml:space="preserve"> - методический комплект:</w:t>
      </w:r>
    </w:p>
    <w:p w:rsidR="00223952" w:rsidRPr="00327EF2" w:rsidRDefault="00223952" w:rsidP="0022395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Учебник Н.И. Сонин, А.А. Плешаков, Биология. Живой организм.6 класс. Москва. «Дрофа», 2016.Линия УМК «Сфера жизни».</w:t>
      </w:r>
    </w:p>
    <w:p w:rsidR="00223952" w:rsidRPr="00327EF2" w:rsidRDefault="00223952" w:rsidP="0022395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Плешаков А. А.. 6 </w:t>
      </w:r>
      <w:proofErr w:type="spellStart"/>
      <w:r w:rsidRPr="00327EF2">
        <w:rPr>
          <w:rFonts w:ascii="Times New Roman" w:eastAsia="Times New Roman" w:hAnsi="Times New Roman" w:cs="Times New Roman"/>
          <w:color w:val="000000"/>
          <w:sz w:val="24"/>
          <w:szCs w:val="24"/>
          <w:lang w:eastAsia="ru-RU"/>
        </w:rPr>
        <w:t>кл</w:t>
      </w:r>
      <w:proofErr w:type="spellEnd"/>
      <w:r w:rsidRPr="00327EF2">
        <w:rPr>
          <w:rFonts w:ascii="Times New Roman" w:eastAsia="Times New Roman" w:hAnsi="Times New Roman" w:cs="Times New Roman"/>
          <w:color w:val="000000"/>
          <w:sz w:val="24"/>
          <w:szCs w:val="24"/>
          <w:lang w:eastAsia="ru-RU"/>
        </w:rPr>
        <w:t>.: Биология. Живой организм, рабочая тетрадь к учебнику А. А. Плешакова, Н. И. Сонина «Биология. Живой организм». М.:-Дрофа,2016.</w:t>
      </w:r>
    </w:p>
    <w:p w:rsidR="00223952" w:rsidRPr="00327EF2" w:rsidRDefault="00223952" w:rsidP="0022395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proofErr w:type="spellStart"/>
      <w:r w:rsidRPr="00327EF2">
        <w:rPr>
          <w:rFonts w:ascii="Times New Roman" w:eastAsia="Times New Roman" w:hAnsi="Times New Roman" w:cs="Times New Roman"/>
          <w:color w:val="000000"/>
          <w:sz w:val="24"/>
          <w:szCs w:val="24"/>
          <w:lang w:eastAsia="ru-RU"/>
        </w:rPr>
        <w:t>Акперова</w:t>
      </w:r>
      <w:proofErr w:type="spellEnd"/>
      <w:r w:rsidRPr="00327EF2">
        <w:rPr>
          <w:rFonts w:ascii="Times New Roman" w:eastAsia="Times New Roman" w:hAnsi="Times New Roman" w:cs="Times New Roman"/>
          <w:color w:val="000000"/>
          <w:sz w:val="24"/>
          <w:szCs w:val="24"/>
          <w:lang w:eastAsia="ru-RU"/>
        </w:rPr>
        <w:t xml:space="preserve"> И.А., </w:t>
      </w:r>
      <w:proofErr w:type="spellStart"/>
      <w:r w:rsidRPr="00327EF2">
        <w:rPr>
          <w:rFonts w:ascii="Times New Roman" w:eastAsia="Times New Roman" w:hAnsi="Times New Roman" w:cs="Times New Roman"/>
          <w:color w:val="000000"/>
          <w:sz w:val="24"/>
          <w:szCs w:val="24"/>
          <w:lang w:eastAsia="ru-RU"/>
        </w:rPr>
        <w:t>Сысолятина</w:t>
      </w:r>
      <w:proofErr w:type="spellEnd"/>
      <w:r w:rsidRPr="00327EF2">
        <w:rPr>
          <w:rFonts w:ascii="Times New Roman" w:eastAsia="Times New Roman" w:hAnsi="Times New Roman" w:cs="Times New Roman"/>
          <w:color w:val="000000"/>
          <w:sz w:val="24"/>
          <w:szCs w:val="24"/>
          <w:lang w:eastAsia="ru-RU"/>
        </w:rPr>
        <w:t xml:space="preserve"> Н.Б., </w:t>
      </w:r>
      <w:proofErr w:type="gramStart"/>
      <w:r w:rsidRPr="00327EF2">
        <w:rPr>
          <w:rFonts w:ascii="Times New Roman" w:eastAsia="Times New Roman" w:hAnsi="Times New Roman" w:cs="Times New Roman"/>
          <w:color w:val="000000"/>
          <w:sz w:val="24"/>
          <w:szCs w:val="24"/>
          <w:lang w:eastAsia="ru-RU"/>
        </w:rPr>
        <w:t>Сонин</w:t>
      </w:r>
      <w:proofErr w:type="gramEnd"/>
      <w:r w:rsidRPr="00327EF2">
        <w:rPr>
          <w:rFonts w:ascii="Times New Roman" w:eastAsia="Times New Roman" w:hAnsi="Times New Roman" w:cs="Times New Roman"/>
          <w:color w:val="000000"/>
          <w:sz w:val="24"/>
          <w:szCs w:val="24"/>
          <w:lang w:eastAsia="ru-RU"/>
        </w:rPr>
        <w:t xml:space="preserve"> Н.И., тетрадь для лабораторных и самостоятельных наблюдений, Москва, «Дрофа», 2016.</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Обоснование УМК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Курс биологических дисциплин входит в число естественных наук изучающих природу, а также научные методы и пути познания человеком природы.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Учебный курс «Биология», в содержании которого ведущим компонентом являются научные знания, научные методы познания, практические умения и навыки, позволяет сформировать у учащихся эмоционально-ценностное отношение к изучаемому материалу, создать условия для формирования компетенции в интеллектуальных, гражданско-правовых, коммуникационных и информационных областях.</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В 6 классе учащиеся получают знания о разнообразии живых организмов, их отличиях от объектов неживой природы. В курсе рассматриваются вопросы строения и жизнедеятельности организмов, принадлежащих к разным царствам природы, особенности взаимодействия объектов живой и неживой природы. Учащиеся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медицины и здравоохранения, биотехнологии и отраслей производства, основанных на использовании биологических систем.</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Учебное содержание курса включает 68 часов, 2 часа в неделю.</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Лабораторных работ -8 , практических работ -2.</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Формы организации учебного процесса: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В основу данного курса положен системно - </w:t>
      </w:r>
      <w:proofErr w:type="spellStart"/>
      <w:r w:rsidRPr="00327EF2">
        <w:rPr>
          <w:rFonts w:ascii="Times New Roman" w:eastAsia="Times New Roman" w:hAnsi="Times New Roman" w:cs="Times New Roman"/>
          <w:color w:val="000000"/>
          <w:sz w:val="24"/>
          <w:szCs w:val="24"/>
          <w:lang w:eastAsia="ru-RU"/>
        </w:rPr>
        <w:t>деятельностный</w:t>
      </w:r>
      <w:proofErr w:type="spellEnd"/>
      <w:r w:rsidRPr="00327EF2">
        <w:rPr>
          <w:rFonts w:ascii="Times New Roman" w:eastAsia="Times New Roman" w:hAnsi="Times New Roman" w:cs="Times New Roman"/>
          <w:color w:val="000000"/>
          <w:sz w:val="24"/>
          <w:szCs w:val="24"/>
          <w:lang w:eastAsia="ru-RU"/>
        </w:rPr>
        <w:t xml:space="preserve"> подход.</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Учащиеся вовлекаются в исследовательскую деятельность, что является условием приобретения прочных знаний.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Целесообразно шире использовать в преподавании развивающие, исследовательские, личностно-ориентированные, проектные и групповые педагогические технологии. Целесообразно также проведение региональных модулей, обеспечивающих в зависимости от существующих в регионе образовательных и воспитательных приоритетов деятельности учащихся по изучению и сохранению природы родного края, по защите и укреплению своего здоровья, наблюдению и оценке состояния окружающей среды.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Программа предусматривает проведение демонстраций, наблюдений, лабораторных и практических работ. Это позволяет вовлечь учащихся в разнообразную учебную деятельность, способствует активному получению знаний.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Виды работ, используемых для контроля результатов освоения учебного предмета, курса; критерии оценивания данных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Преобладающей формой текущего контроля выступает письменный (самостоятельные, лабораторные и практические работы) и устный опрос.</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Критерии и нормы оценки знаний и умений обучающихся по биологии.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327EF2">
        <w:rPr>
          <w:rFonts w:ascii="Times New Roman" w:eastAsia="Times New Roman" w:hAnsi="Times New Roman" w:cs="Times New Roman"/>
          <w:color w:val="000000"/>
          <w:sz w:val="24"/>
          <w:szCs w:val="24"/>
          <w:lang w:eastAsia="ru-RU"/>
        </w:rPr>
        <w:t>Общедидактические</w:t>
      </w:r>
      <w:proofErr w:type="spellEnd"/>
      <w:r w:rsidRPr="00327EF2">
        <w:rPr>
          <w:rFonts w:ascii="Times New Roman" w:eastAsia="Times New Roman" w:hAnsi="Times New Roman" w:cs="Times New Roman"/>
          <w:color w:val="000000"/>
          <w:sz w:val="24"/>
          <w:szCs w:val="24"/>
          <w:lang w:eastAsia="ru-RU"/>
        </w:rPr>
        <w:t>:</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«5»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1. Знания, понимания, глубины усвоения </w:t>
      </w:r>
      <w:proofErr w:type="gramStart"/>
      <w:r w:rsidRPr="00327EF2">
        <w:rPr>
          <w:rFonts w:ascii="Times New Roman" w:eastAsia="Times New Roman" w:hAnsi="Times New Roman" w:cs="Times New Roman"/>
          <w:color w:val="000000"/>
          <w:sz w:val="24"/>
          <w:szCs w:val="24"/>
          <w:lang w:eastAsia="ru-RU"/>
        </w:rPr>
        <w:t>обучающимися</w:t>
      </w:r>
      <w:proofErr w:type="gramEnd"/>
      <w:r w:rsidRPr="00327EF2">
        <w:rPr>
          <w:rFonts w:ascii="Times New Roman" w:eastAsia="Times New Roman" w:hAnsi="Times New Roman" w:cs="Times New Roman"/>
          <w:color w:val="000000"/>
          <w:sz w:val="24"/>
          <w:szCs w:val="24"/>
          <w:lang w:eastAsia="ru-RU"/>
        </w:rPr>
        <w:t xml:space="preserve"> всего объёма программного материала.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327EF2">
        <w:rPr>
          <w:rFonts w:ascii="Times New Roman" w:eastAsia="Times New Roman" w:hAnsi="Times New Roman" w:cs="Times New Roman"/>
          <w:color w:val="000000"/>
          <w:sz w:val="24"/>
          <w:szCs w:val="24"/>
          <w:lang w:eastAsia="ru-RU"/>
        </w:rPr>
        <w:t>межпредметные</w:t>
      </w:r>
      <w:proofErr w:type="spellEnd"/>
      <w:r w:rsidRPr="00327EF2">
        <w:rPr>
          <w:rFonts w:ascii="Times New Roman" w:eastAsia="Times New Roman" w:hAnsi="Times New Roman" w:cs="Times New Roman"/>
          <w:color w:val="000000"/>
          <w:sz w:val="24"/>
          <w:szCs w:val="24"/>
          <w:lang w:eastAsia="ru-RU"/>
        </w:rPr>
        <w:t xml:space="preserve"> и </w:t>
      </w:r>
      <w:proofErr w:type="spellStart"/>
      <w:r w:rsidRPr="00327EF2">
        <w:rPr>
          <w:rFonts w:ascii="Times New Roman" w:eastAsia="Times New Roman" w:hAnsi="Times New Roman" w:cs="Times New Roman"/>
          <w:color w:val="000000"/>
          <w:sz w:val="24"/>
          <w:szCs w:val="24"/>
          <w:lang w:eastAsia="ru-RU"/>
        </w:rPr>
        <w:t>внутрипредметные</w:t>
      </w:r>
      <w:proofErr w:type="spellEnd"/>
      <w:r w:rsidRPr="00327EF2">
        <w:rPr>
          <w:rFonts w:ascii="Times New Roman" w:eastAsia="Times New Roman" w:hAnsi="Times New Roman" w:cs="Times New Roman"/>
          <w:color w:val="000000"/>
          <w:sz w:val="24"/>
          <w:szCs w:val="24"/>
          <w:lang w:eastAsia="ru-RU"/>
        </w:rPr>
        <w:t xml:space="preserve"> связи, творчески применять полученные знания в незнакомой ситуации.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3. 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«4»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Знания всего изученного программного материала.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327EF2">
        <w:rPr>
          <w:rFonts w:ascii="Times New Roman" w:eastAsia="Times New Roman" w:hAnsi="Times New Roman" w:cs="Times New Roman"/>
          <w:color w:val="000000"/>
          <w:sz w:val="24"/>
          <w:szCs w:val="24"/>
          <w:lang w:eastAsia="ru-RU"/>
        </w:rPr>
        <w:t>внутрипредметные</w:t>
      </w:r>
      <w:proofErr w:type="spellEnd"/>
      <w:r w:rsidRPr="00327EF2">
        <w:rPr>
          <w:rFonts w:ascii="Times New Roman" w:eastAsia="Times New Roman" w:hAnsi="Times New Roman" w:cs="Times New Roman"/>
          <w:color w:val="000000"/>
          <w:sz w:val="24"/>
          <w:szCs w:val="24"/>
          <w:lang w:eastAsia="ru-RU"/>
        </w:rPr>
        <w:t xml:space="preserve"> связи, применять полученные знания на практике.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Допущения незначительных (негрубых) ошибок, недочётов при воспроизведении изученного материала; соблюдения основных правил культуры письменной и устной речи, правил оформления письменных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«3»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Знания и усвоения материала на уровне минимальных требований программы, затруднения при самостоятельном воспроизведении, возникновения необходимости незначительной помощи преподавателя.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Умения работать на уровне воспроизведения, затруднения при ответах на видоизменённые вопросы.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Наличия грубой ошибки, нескольких грубых ошибок при воспроизведении изученного материала; незначительного несоблюдения основных правил культуры письменной и устной речи, правил оформления письменных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«2»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Знания и усвоения материала на уровне ниже минимальных требований программы; наличия отдельных представлений об изученном материале.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Отсутствия умения работать на уровне воспроизведения, затруднения при ответах на стандартные вопросы.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«1»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Нет ответа.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Критерии и нормы оценки знаний и </w:t>
      </w:r>
      <w:proofErr w:type="gramStart"/>
      <w:r w:rsidRPr="00327EF2">
        <w:rPr>
          <w:rFonts w:ascii="Times New Roman" w:eastAsia="Times New Roman" w:hAnsi="Times New Roman" w:cs="Times New Roman"/>
          <w:color w:val="000000"/>
          <w:sz w:val="24"/>
          <w:szCs w:val="24"/>
          <w:lang w:eastAsia="ru-RU"/>
        </w:rPr>
        <w:t>умений</w:t>
      </w:r>
      <w:proofErr w:type="gramEnd"/>
      <w:r w:rsidRPr="00327EF2">
        <w:rPr>
          <w:rFonts w:ascii="Times New Roman" w:eastAsia="Times New Roman" w:hAnsi="Times New Roman" w:cs="Times New Roman"/>
          <w:color w:val="000000"/>
          <w:sz w:val="24"/>
          <w:szCs w:val="24"/>
          <w:lang w:eastAsia="ru-RU"/>
        </w:rPr>
        <w:t xml:space="preserve"> обучающихся за устный ответ.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«5»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Показывает глубокое и полное знание и понимание всего программного материала; полное понимание сущности рассматриваемых понятий, явлений и закономерностей, теорий, взаимосвязей.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2. </w:t>
      </w:r>
      <w:proofErr w:type="gramStart"/>
      <w:r w:rsidRPr="00327EF2">
        <w:rPr>
          <w:rFonts w:ascii="Times New Roman" w:eastAsia="Times New Roman" w:hAnsi="Times New Roman" w:cs="Times New Roman"/>
          <w:color w:val="000000"/>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327EF2">
        <w:rPr>
          <w:rFonts w:ascii="Times New Roman" w:eastAsia="Times New Roman" w:hAnsi="Times New Roman" w:cs="Times New Roman"/>
          <w:color w:val="000000"/>
          <w:sz w:val="24"/>
          <w:szCs w:val="24"/>
          <w:lang w:eastAsia="ru-RU"/>
        </w:rPr>
        <w:t>межпредметные</w:t>
      </w:r>
      <w:proofErr w:type="spellEnd"/>
      <w:r w:rsidRPr="00327EF2">
        <w:rPr>
          <w:rFonts w:ascii="Times New Roman" w:eastAsia="Times New Roman" w:hAnsi="Times New Roman" w:cs="Times New Roman"/>
          <w:color w:val="000000"/>
          <w:sz w:val="24"/>
          <w:szCs w:val="24"/>
          <w:lang w:eastAsia="ru-RU"/>
        </w:rPr>
        <w:t xml:space="preserve"> связи (на основе ранее приобретённых знаний) и </w:t>
      </w:r>
      <w:proofErr w:type="spellStart"/>
      <w:r w:rsidRPr="00327EF2">
        <w:rPr>
          <w:rFonts w:ascii="Times New Roman" w:eastAsia="Times New Roman" w:hAnsi="Times New Roman" w:cs="Times New Roman"/>
          <w:color w:val="000000"/>
          <w:sz w:val="24"/>
          <w:szCs w:val="24"/>
          <w:lang w:eastAsia="ru-RU"/>
        </w:rPr>
        <w:t>внутрипредметные</w:t>
      </w:r>
      <w:proofErr w:type="spellEnd"/>
      <w:r w:rsidRPr="00327EF2">
        <w:rPr>
          <w:rFonts w:ascii="Times New Roman" w:eastAsia="Times New Roman" w:hAnsi="Times New Roman" w:cs="Times New Roman"/>
          <w:color w:val="000000"/>
          <w:sz w:val="24"/>
          <w:szCs w:val="24"/>
          <w:lang w:eastAsia="ru-RU"/>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w:t>
      </w:r>
      <w:proofErr w:type="gramEnd"/>
      <w:r w:rsidRPr="00327EF2">
        <w:rPr>
          <w:rFonts w:ascii="Times New Roman" w:eastAsia="Times New Roman" w:hAnsi="Times New Roman" w:cs="Times New Roman"/>
          <w:color w:val="000000"/>
          <w:sz w:val="24"/>
          <w:szCs w:val="24"/>
          <w:lang w:eastAsia="ru-RU"/>
        </w:rPr>
        <w:t xml:space="preserve"> Умеет составлять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Может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использовать для доказательства выводов из наблюдений и опытов.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3.Самостоятельно,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графиками, картами, сопутствующими ответу; записи, сопровождающие ответ, соответствуют требованиям.</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«4»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при этом допускает одну негрубую ошибку или не более двух недочётов, которые может исправить самостоятельно при требовании или небольшой помощи преподавателя; подтверждает ответ конкретными примерами; правильно отвечает на дополнительные вопросы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7EF2">
        <w:rPr>
          <w:rFonts w:ascii="Times New Roman" w:eastAsia="Times New Roman" w:hAnsi="Times New Roman" w:cs="Times New Roman"/>
          <w:color w:val="000000"/>
          <w:sz w:val="24"/>
          <w:szCs w:val="24"/>
          <w:lang w:eastAsia="ru-RU"/>
        </w:rPr>
        <w:t>внутрипредметные</w:t>
      </w:r>
      <w:proofErr w:type="spellEnd"/>
      <w:r w:rsidRPr="00327EF2">
        <w:rPr>
          <w:rFonts w:ascii="Times New Roman" w:eastAsia="Times New Roman" w:hAnsi="Times New Roman" w:cs="Times New Roman"/>
          <w:color w:val="000000"/>
          <w:sz w:val="24"/>
          <w:szCs w:val="24"/>
          <w:lang w:eastAsia="ru-RU"/>
        </w:rPr>
        <w:t xml:space="preserve"> связи. Может применять полученные знания на практике в видоизменённой ситуации, соблюдать основные правила культуры устной речи; использовать при ответе научные термины.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Не обладает достаточным навыком работы со справочной литературой, учебником, первоисточником (правильно ориентируется, но работает медленно).</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«3»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Усваивает основное содержание учебного материала, но имеет пробелы, не препятствующие дальнейшему усвоению программного материала.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2. Излагает материал не систематизировано, фрагментарно, не всегда последовательно; показывает </w:t>
      </w:r>
      <w:proofErr w:type="gramStart"/>
      <w:r w:rsidRPr="00327EF2">
        <w:rPr>
          <w:rFonts w:ascii="Times New Roman" w:eastAsia="Times New Roman" w:hAnsi="Times New Roman" w:cs="Times New Roman"/>
          <w:color w:val="000000"/>
          <w:sz w:val="24"/>
          <w:szCs w:val="24"/>
          <w:lang w:eastAsia="ru-RU"/>
        </w:rPr>
        <w:t>недостаточную</w:t>
      </w:r>
      <w:proofErr w:type="gramEnd"/>
      <w:r w:rsidRPr="00327EF2">
        <w:rPr>
          <w:rFonts w:ascii="Times New Roman" w:eastAsia="Times New Roman" w:hAnsi="Times New Roman" w:cs="Times New Roman"/>
          <w:color w:val="000000"/>
          <w:sz w:val="24"/>
          <w:szCs w:val="24"/>
          <w:lang w:eastAsia="ru-RU"/>
        </w:rPr>
        <w:t xml:space="preserve"> </w:t>
      </w:r>
      <w:proofErr w:type="spellStart"/>
      <w:r w:rsidRPr="00327EF2">
        <w:rPr>
          <w:rFonts w:ascii="Times New Roman" w:eastAsia="Times New Roman" w:hAnsi="Times New Roman" w:cs="Times New Roman"/>
          <w:color w:val="000000"/>
          <w:sz w:val="24"/>
          <w:szCs w:val="24"/>
          <w:lang w:eastAsia="ru-RU"/>
        </w:rPr>
        <w:t>сформированность</w:t>
      </w:r>
      <w:proofErr w:type="spellEnd"/>
      <w:r w:rsidRPr="00327EF2">
        <w:rPr>
          <w:rFonts w:ascii="Times New Roman" w:eastAsia="Times New Roman" w:hAnsi="Times New Roman" w:cs="Times New Roman"/>
          <w:color w:val="000000"/>
          <w:sz w:val="24"/>
          <w:szCs w:val="24"/>
          <w:lang w:eastAsia="ru-RU"/>
        </w:rPr>
        <w:t xml:space="preserve">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3. Испытывает затруднения в применении знаний, необходимых для решения задач различных типов, практических заданий; при объяснении конкретных явлений на основе теорий и законов; отвечает неполно на вопросы учителя или воспроизводит содержание текста учебника, но недостаточно понимает отдельные положения, имеющие </w:t>
      </w:r>
      <w:proofErr w:type="gramStart"/>
      <w:r w:rsidRPr="00327EF2">
        <w:rPr>
          <w:rFonts w:ascii="Times New Roman" w:eastAsia="Times New Roman" w:hAnsi="Times New Roman" w:cs="Times New Roman"/>
          <w:color w:val="000000"/>
          <w:sz w:val="24"/>
          <w:szCs w:val="24"/>
          <w:lang w:eastAsia="ru-RU"/>
        </w:rPr>
        <w:t>важное значение</w:t>
      </w:r>
      <w:proofErr w:type="gramEnd"/>
      <w:r w:rsidRPr="00327EF2">
        <w:rPr>
          <w:rFonts w:ascii="Times New Roman" w:eastAsia="Times New Roman" w:hAnsi="Times New Roman" w:cs="Times New Roman"/>
          <w:color w:val="000000"/>
          <w:sz w:val="24"/>
          <w:szCs w:val="24"/>
          <w:lang w:eastAsia="ru-RU"/>
        </w:rPr>
        <w:t xml:space="preserve"> в этом тексте, допуская одну-две грубые ошибки.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«2»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 усваивает и не раскрывает основное содержание материала; не знает или не понимает значительную часть программного материала в пределах поставленных вопросов; не делает выводов и обобщений.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Имеет слабо сформированные и неполные знания, не умеет применять их при решении конкретных вопросов, задач, заданий по образцу.</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При ответе на один вопрос допускает более двух грубых ошибок, которые не может исправить даже при помощи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«1»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Нет ответа.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Примечание. По окончанию устного ответа учащегося педагогом даётся краткий анализ ответа, объявляется мотивированная отметка, возможно привлечение других учащихся для анализа ответа.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Критерии и нормы оценки знаний и умений обучающихся за практические и лабораторные работы.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«5» ставится, если: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2. 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3. </w:t>
      </w:r>
      <w:proofErr w:type="gramStart"/>
      <w:r w:rsidRPr="00327EF2">
        <w:rPr>
          <w:rFonts w:ascii="Times New Roman" w:eastAsia="Times New Roman" w:hAnsi="Times New Roman" w:cs="Times New Roman"/>
          <w:color w:val="000000"/>
          <w:sz w:val="24"/>
          <w:szCs w:val="24"/>
          <w:lang w:eastAsia="ru-RU"/>
        </w:rPr>
        <w:t>Грамотно, логично описывает ход практических (лабораторных) работ, правильно формулирует выводы; точно и аккуратно выполняет все записи, таблицы, рисунки, чертежи, графики, вычисления.</w:t>
      </w:r>
      <w:proofErr w:type="gramEnd"/>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4. 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«4»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Выполняет практическую (лабораторную)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При оформлении работ допускает неточности в описании хода действий; делает неполные выводы при обобщении.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«3»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Правильно выполняет работу не менее</w:t>
      </w:r>
      <w:proofErr w:type="gramStart"/>
      <w:r w:rsidRPr="00327EF2">
        <w:rPr>
          <w:rFonts w:ascii="Times New Roman" w:eastAsia="Times New Roman" w:hAnsi="Times New Roman" w:cs="Times New Roman"/>
          <w:color w:val="000000"/>
          <w:sz w:val="24"/>
          <w:szCs w:val="24"/>
          <w:lang w:eastAsia="ru-RU"/>
        </w:rPr>
        <w:t>,</w:t>
      </w:r>
      <w:proofErr w:type="gramEnd"/>
      <w:r w:rsidRPr="00327EF2">
        <w:rPr>
          <w:rFonts w:ascii="Times New Roman" w:eastAsia="Times New Roman" w:hAnsi="Times New Roman" w:cs="Times New Roman"/>
          <w:color w:val="000000"/>
          <w:sz w:val="24"/>
          <w:szCs w:val="24"/>
          <w:lang w:eastAsia="ru-RU"/>
        </w:rPr>
        <w:t xml:space="preserve">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Подбирает оборудование, материал, начинает работу с помощью учителя; или в ходе проведения измерений, вычислений, наблюдений допускает ошибки, неточно формулирует выводы, обобщения.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4. Допускает грубую ошибку в ходе выполнения работы: в объяснении, в оформлении, в соблюдении правил техники безопасности, которую ученик исправляет по требованию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«2»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 определяет самостоятельно цель работы, не может без помощи учителя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«1»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Нет ответа.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за практические работы выставляется всем учащимся. Лабораторные работы оцениваются выборочно (не все учащиеся получают оценки).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Критерии и нормы оценки знаний и умений обучающихся за наблюдением объектов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«5»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Правильно проводит наблюдение по заданию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Выделяет существенные признаки у наблюдаемого объекта, процесса.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Грамотно, логично оформляет результаты своих наблюдений, делает обобщения, выводы.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«4»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Правильно проводит наблюдение по заданию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Допускает неточности в ходе наблюдений: при выделении существенных признаков у наблюдаемого объекта, процесса называет второстепенные.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Небрежно или неточно оформляет результаты наблюдений.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«3»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1. Допускает одну-две грубые ошибки или неточности в проведении наблюдений по заданию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При выделении существенных признаков у наблюдаемого объекта, процесса называет лишь некоторые из них.</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Допускает одну-две грубые ошибки в оформлении результатов, наблюдений и выводов.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«2» ставится, если ученик: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Допускает три-четыре грубые ошибки в проведении наблюдений по заданию учителя.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2. Неправильно выделяет признаки наблюдаемого объекта, процесса.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3. Допускает три-четыре грубые ошибки в оформлении результатов наблюдений и выводов.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Отметка «1» ставится в случае: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1. Нет ответа.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Примечание. Оценки с анализом умений и навыков проводить наблюдения доводятся до сведения учащихся, как правило, на последующем уроке, после сдачи отчёта.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Общая классификация ошибок</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При оценке знаний, умений, навыков следует учитывать все ошибки (грубые и негрубые), недочёты в соответствии с возрастом учащихся.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Грубыми считаются ошибки: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выделить в ответе главное; обобщить результаты изучения;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применить знания для решения задач, объяснения явления;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читать и строить графики, принципиальные схемы;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подготовить установку или лабораторное оборудование, провести опыт, наблюдение, сделать необходимые расчёты или использовать полученные данные для выводов;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пользоваться первоисточниками, учебником, справочником;</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нарушение техники безопасности, небрежное отношение к оборудованию, приборам, материалам.</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К </w:t>
      </w:r>
      <w:proofErr w:type="gramStart"/>
      <w:r w:rsidRPr="00327EF2">
        <w:rPr>
          <w:rFonts w:ascii="Times New Roman" w:eastAsia="Times New Roman" w:hAnsi="Times New Roman" w:cs="Times New Roman"/>
          <w:color w:val="000000"/>
          <w:sz w:val="24"/>
          <w:szCs w:val="24"/>
          <w:lang w:eastAsia="ru-RU"/>
        </w:rPr>
        <w:t>негрубым</w:t>
      </w:r>
      <w:proofErr w:type="gramEnd"/>
      <w:r w:rsidRPr="00327EF2">
        <w:rPr>
          <w:rFonts w:ascii="Times New Roman" w:eastAsia="Times New Roman" w:hAnsi="Times New Roman" w:cs="Times New Roman"/>
          <w:color w:val="000000"/>
          <w:sz w:val="24"/>
          <w:szCs w:val="24"/>
          <w:lang w:eastAsia="ru-RU"/>
        </w:rPr>
        <w:t xml:space="preserve"> относятся ошибки: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w:t>
      </w:r>
      <w:proofErr w:type="gramStart"/>
      <w:r w:rsidRPr="00327EF2">
        <w:rPr>
          <w:rFonts w:ascii="Times New Roman" w:eastAsia="Times New Roman" w:hAnsi="Times New Roman" w:cs="Times New Roman"/>
          <w:color w:val="000000"/>
          <w:sz w:val="24"/>
          <w:szCs w:val="24"/>
          <w:lang w:eastAsia="ru-RU"/>
        </w:rPr>
        <w:t>второстепенными</w:t>
      </w:r>
      <w:proofErr w:type="gramEnd"/>
      <w:r w:rsidRPr="00327EF2">
        <w:rPr>
          <w:rFonts w:ascii="Times New Roman" w:eastAsia="Times New Roman" w:hAnsi="Times New Roman" w:cs="Times New Roman"/>
          <w:color w:val="000000"/>
          <w:sz w:val="24"/>
          <w:szCs w:val="24"/>
          <w:lang w:eastAsia="ru-RU"/>
        </w:rPr>
        <w:t>;</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ошибки при снятии показаний с измерительных приборов, не связанные с определением цены деления шкалы;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ошибки, вызванные несоблюдением условий проведения опыта, наблюдения, условий работы прибора, оборудования;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ошибки в условных обозначениях на схемах, неточность графика;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w:t>
      </w:r>
      <w:proofErr w:type="gramStart"/>
      <w:r w:rsidRPr="00327EF2">
        <w:rPr>
          <w:rFonts w:ascii="Times New Roman" w:eastAsia="Times New Roman" w:hAnsi="Times New Roman" w:cs="Times New Roman"/>
          <w:color w:val="000000"/>
          <w:sz w:val="24"/>
          <w:szCs w:val="24"/>
          <w:lang w:eastAsia="ru-RU"/>
        </w:rPr>
        <w:t>второстепенными</w:t>
      </w:r>
      <w:proofErr w:type="gramEnd"/>
      <w:r w:rsidRPr="00327EF2">
        <w:rPr>
          <w:rFonts w:ascii="Times New Roman" w:eastAsia="Times New Roman" w:hAnsi="Times New Roman" w:cs="Times New Roman"/>
          <w:color w:val="000000"/>
          <w:sz w:val="24"/>
          <w:szCs w:val="24"/>
          <w:lang w:eastAsia="ru-RU"/>
        </w:rPr>
        <w:t>);</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нерациональные методы работы со справочной литературой;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неумение решать задачи, выполнять задания в общем виде.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Недочётами являются: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нерациональные приёмы вычислений и преобразований, выполнения опытов, наблюдений, практических заданий;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арифметические ошибки в вычислениях;</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небрежное выполнение записей, чертежей, схем, графиков, таблиц;</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орфографические и пунктуационные ошибки.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lastRenderedPageBreak/>
        <w:t>Планируемые образовательные результаты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i/>
          <w:iCs/>
          <w:color w:val="000000"/>
          <w:sz w:val="24"/>
          <w:szCs w:val="24"/>
          <w:lang w:eastAsia="ru-RU"/>
        </w:rPr>
        <w:t>Личностные результаты:</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Формирование ответственного отношения к обучению;</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формирование познавательных интересов и мотивов, направленных на изучение программ;</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развитие навыков обучения;</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формирование социальных норм и навыков поведения в классе, школе, дома и др.;</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формирование и доброжелательные отношения к мнению другого человека;</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осознание ценности здорового и безопасного образа жизни;</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осознание значения семьи в жизни человека;</w:t>
      </w:r>
    </w:p>
    <w:p w:rsidR="00223952" w:rsidRPr="00327EF2" w:rsidRDefault="00223952" w:rsidP="0022395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уважительное отношение к старшим и младшим товарищам.</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327EF2">
        <w:rPr>
          <w:rFonts w:ascii="Times New Roman" w:eastAsia="Times New Roman" w:hAnsi="Times New Roman" w:cs="Times New Roman"/>
          <w:i/>
          <w:iCs/>
          <w:color w:val="000000"/>
          <w:sz w:val="24"/>
          <w:szCs w:val="24"/>
          <w:lang w:eastAsia="ru-RU"/>
        </w:rPr>
        <w:t>Метапредметные</w:t>
      </w:r>
      <w:proofErr w:type="spellEnd"/>
      <w:r w:rsidRPr="00327EF2">
        <w:rPr>
          <w:rFonts w:ascii="Times New Roman" w:eastAsia="Times New Roman" w:hAnsi="Times New Roman" w:cs="Times New Roman"/>
          <w:i/>
          <w:iCs/>
          <w:color w:val="000000"/>
          <w:sz w:val="24"/>
          <w:szCs w:val="24"/>
          <w:lang w:eastAsia="ru-RU"/>
        </w:rPr>
        <w:t xml:space="preserve"> результаты:</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Учащиеся должны уметь:</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работать с дополнительными источниками информации;</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давать определения;</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работать с биологическими объектами;</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организовывать свою учебную деятельность;</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планировать свою деятельность под руководством учителя (родителей);</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составлять план работы;</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участвовать в групповой работе (малая группа, класс);</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осуществлять поиск дополнительной информации на бумажных и электронных носителях;</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работать с текстом параграфа и его компонентами;</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составлять план ответа;</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составлять вопросы к тексту, разбивать его на отдельные смысловые части, делать подзаголовки;</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узнавать изучаемые объекты на таблицах;</w:t>
      </w:r>
    </w:p>
    <w:p w:rsidR="00223952" w:rsidRPr="00327EF2" w:rsidRDefault="00223952" w:rsidP="0022395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оценивать свой ответ, свою работу, а также работу одноклассников.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i/>
          <w:iCs/>
          <w:color w:val="000000"/>
          <w:sz w:val="24"/>
          <w:szCs w:val="24"/>
          <w:lang w:eastAsia="ru-RU"/>
        </w:rPr>
        <w:t>Предметные результаты: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Учащиеся должны знать:</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proofErr w:type="gramStart"/>
      <w:r w:rsidRPr="00327EF2">
        <w:rPr>
          <w:rFonts w:ascii="Times New Roman" w:eastAsia="Times New Roman" w:hAnsi="Times New Roman" w:cs="Times New Roman"/>
          <w:color w:val="000000"/>
          <w:sz w:val="24"/>
          <w:szCs w:val="24"/>
          <w:lang w:eastAsia="ru-RU"/>
        </w:rPr>
        <w:t>суть понятий и терминов: «клетка», «ядро», «мембрана», «оболочка», «пластида», «органоид», «хромосома», «ткань», «орган», «корень», «стебель», «лист», «почка», «цветок», «плод», «семя», «система органов», «пищеварительная система», «кровеносная система», «дыхательная система», «выделительная система», «опорно-двигательная система», «нервная система», «эндокринная система», «размножение»;</w:t>
      </w:r>
      <w:proofErr w:type="gramEnd"/>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основные органоиды клетки, ткани растений и животных, органы и системы органов растений и животных;</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что лежит в основе строения всех живых организмов;</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строение частей побега, основных органов и систем органов животных, указывать их значение;</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proofErr w:type="gramStart"/>
      <w:r w:rsidRPr="00327EF2">
        <w:rPr>
          <w:rFonts w:ascii="Times New Roman" w:eastAsia="Times New Roman" w:hAnsi="Times New Roman" w:cs="Times New Roman"/>
          <w:color w:val="000000"/>
          <w:sz w:val="24"/>
          <w:szCs w:val="24"/>
          <w:lang w:eastAsia="ru-RU"/>
        </w:rPr>
        <w:t>суть понятий и терминов: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w:t>
      </w:r>
      <w:proofErr w:type="gramEnd"/>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органы и системы, составляющие организмы растения и животного;</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lastRenderedPageBreak/>
        <w:t>суть понятий и терминов: «среда обитания», «факторы среды», «факторы неживой природы», «факторы живой природы», «пищевые цепи», «пищевые сети», «природное сообщество», «экосистема»;</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как тот или иной фактор среды может влиять на живые организмы;</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характер взаимосвязей между живыми организмами в природном сообществе;</w:t>
      </w:r>
    </w:p>
    <w:p w:rsidR="00223952" w:rsidRPr="00327EF2" w:rsidRDefault="00223952" w:rsidP="0022395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структуру природного сообщества.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Учащиеся должны уметь:</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распознавать и показывать на таблицах основные органоиды клетки, растительные и животные ткани, основные органы и системы органов растений и животных;</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исследовать строение основных органов растения;</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proofErr w:type="gramStart"/>
      <w:r w:rsidRPr="00327EF2">
        <w:rPr>
          <w:rFonts w:ascii="Times New Roman" w:eastAsia="Times New Roman" w:hAnsi="Times New Roman" w:cs="Times New Roman"/>
          <w:color w:val="000000"/>
          <w:sz w:val="24"/>
          <w:szCs w:val="24"/>
          <w:lang w:eastAsia="ru-RU"/>
        </w:rPr>
        <w:t>устанавливать основные черты различия в строении растительной и животной клеток;</w:t>
      </w:r>
      <w:proofErr w:type="gramEnd"/>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устанавливать взаимосвязь между строением побега и его функциями;</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исследовать строение частей побега на натуральных объектах, определять их на таблицах; обосновывать важность взаимосвязи всех органов и систем органов для обеспечения целостности организма;</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определять и показывать на таблице органы и системы, составляющие организмы растений и животных;</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объяснять сущность основных процессов жизнедеятельности организмов;</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обосновывать взаимосвязь процессов жизнедеятельности между собой;</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сравнивать процессы жизнедеятельности различных организмов;</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наблюдать за биологическими процессами, описывать их, делать выводы;</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исследовать строение отдельных органов организмов;</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фиксировать свои наблюдения в виде рисунков, схем, таблиц;</w:t>
      </w:r>
    </w:p>
    <w:p w:rsidR="00223952" w:rsidRPr="00327EF2" w:rsidRDefault="00223952" w:rsidP="0022395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соблюдать правила поведения в кабинете биологии.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                                                 </w:t>
      </w:r>
      <w:r w:rsidRPr="00327EF2">
        <w:rPr>
          <w:rFonts w:ascii="Times New Roman" w:eastAsia="Times New Roman" w:hAnsi="Times New Roman" w:cs="Times New Roman"/>
          <w:b/>
          <w:bCs/>
          <w:color w:val="000000"/>
          <w:sz w:val="24"/>
          <w:szCs w:val="24"/>
          <w:lang w:eastAsia="ru-RU"/>
        </w:rPr>
        <w:t>Содержание учебного предмета</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Биология. Живой организм. 6 класс.</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(68 часов, 2 час в неделю)</w:t>
      </w:r>
    </w:p>
    <w:p w:rsidR="00223952" w:rsidRPr="00327EF2" w:rsidRDefault="00223952" w:rsidP="0022395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1.Строение и свойства живых организмов (21 ч)</w:t>
      </w:r>
    </w:p>
    <w:p w:rsidR="00223952" w:rsidRPr="00327EF2" w:rsidRDefault="00223952" w:rsidP="00223952">
      <w:pPr>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Основные свойства живых организмов (2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Многообразие живых организмов. </w:t>
      </w:r>
      <w:proofErr w:type="gramStart"/>
      <w:r w:rsidRPr="00327EF2">
        <w:rPr>
          <w:rFonts w:ascii="Times New Roman" w:eastAsia="Times New Roman" w:hAnsi="Times New Roman" w:cs="Times New Roman"/>
          <w:color w:val="000000"/>
          <w:sz w:val="24"/>
          <w:szCs w:val="24"/>
          <w:lang w:eastAsia="ru-RU"/>
        </w:rPr>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p>
    <w:p w:rsidR="00223952" w:rsidRPr="00327EF2" w:rsidRDefault="00223952" w:rsidP="00223952">
      <w:pPr>
        <w:numPr>
          <w:ilvl w:val="0"/>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Химический состав клеток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Лабораторные и практические работы: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Определение состава семян пшеницы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№1).</w:t>
      </w:r>
    </w:p>
    <w:p w:rsidR="00223952" w:rsidRPr="00327EF2" w:rsidRDefault="00223952" w:rsidP="00223952">
      <w:pPr>
        <w:numPr>
          <w:ilvl w:val="0"/>
          <w:numId w:val="8"/>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Строение растительной и животной клеток. Клетка - живая система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Клетка - элементарная единица живого. Безъядерные и ядерные клетки. Строение и функции ядра, цитоплазмы и ее органоидов. Хромосомы, их значение. Различия в строении растительной и животной клетки.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Лабораторная работа: Строение клеток живых организмов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№2).</w:t>
      </w:r>
    </w:p>
    <w:p w:rsidR="00223952" w:rsidRPr="00327EF2" w:rsidRDefault="00223952" w:rsidP="0022395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Деление клетки (1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Деление — важнейшее свойство клеток. Значение деления для роста и развития многоклеточного организма. Два типа деления. Деление — основа размножения </w:t>
      </w:r>
      <w:r w:rsidRPr="00327EF2">
        <w:rPr>
          <w:rFonts w:ascii="Times New Roman" w:eastAsia="Times New Roman" w:hAnsi="Times New Roman" w:cs="Times New Roman"/>
          <w:color w:val="000000"/>
          <w:sz w:val="24"/>
          <w:szCs w:val="24"/>
          <w:lang w:eastAsia="ru-RU"/>
        </w:rPr>
        <w:lastRenderedPageBreak/>
        <w:t>организмов. Основные типы деления клеток. Митоз. Основные этапы митоза. Сущность мейоза и его биологическое значение.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Микропрепарат «Митоз». Микропрепараты хромосомного набора человека, животных и растений.</w:t>
      </w:r>
    </w:p>
    <w:p w:rsidR="00223952" w:rsidRPr="00327EF2" w:rsidRDefault="00223952" w:rsidP="00223952">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Ткани растений и животных (2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Понятие «ткань». Клеточные элементы и межклеточное вещество. Типы тканей растений, их многообразие, значение, особенности строения. Тимы тканей животных организмов, их строение и функции.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Лабораторная работа. Ткани живых организмов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№3).</w:t>
      </w:r>
    </w:p>
    <w:p w:rsidR="00223952" w:rsidRPr="00327EF2" w:rsidRDefault="00223952" w:rsidP="00223952">
      <w:pPr>
        <w:numPr>
          <w:ilvl w:val="0"/>
          <w:numId w:val="11"/>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Органы и системы органов (6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№4</w:t>
      </w:r>
    </w:p>
    <w:p w:rsidR="00223952" w:rsidRPr="00327EF2" w:rsidRDefault="00223952" w:rsidP="00223952">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Растения и животные как целостные организмы (2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Взаимосвязь клеток, тканей и органов в организмах. Живые организмы и окружающая среда.</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p>
    <w:p w:rsidR="00223952" w:rsidRPr="00327EF2" w:rsidRDefault="00223952" w:rsidP="00223952">
      <w:pPr>
        <w:numPr>
          <w:ilvl w:val="0"/>
          <w:numId w:val="13"/>
        </w:numPr>
        <w:shd w:val="clear" w:color="auto" w:fill="FFFFFF"/>
        <w:spacing w:after="0" w:line="240" w:lineRule="auto"/>
        <w:ind w:left="0"/>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Жизнедеятельность организма (36 часов)</w:t>
      </w:r>
    </w:p>
    <w:p w:rsidR="00223952" w:rsidRPr="00327EF2" w:rsidRDefault="00223952" w:rsidP="00223952">
      <w:pPr>
        <w:numPr>
          <w:ilvl w:val="1"/>
          <w:numId w:val="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Питание и пищеварение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327EF2">
        <w:rPr>
          <w:rFonts w:ascii="Times New Roman" w:eastAsia="Times New Roman" w:hAnsi="Times New Roman" w:cs="Times New Roman"/>
          <w:color w:val="000000"/>
          <w:sz w:val="24"/>
          <w:szCs w:val="24"/>
          <w:lang w:eastAsia="ru-RU"/>
        </w:rPr>
        <w:t>трупоеды</w:t>
      </w:r>
      <w:proofErr w:type="spellEnd"/>
      <w:r w:rsidRPr="00327EF2">
        <w:rPr>
          <w:rFonts w:ascii="Times New Roman" w:eastAsia="Times New Roman" w:hAnsi="Times New Roman" w:cs="Times New Roman"/>
          <w:color w:val="000000"/>
          <w:sz w:val="24"/>
          <w:szCs w:val="24"/>
          <w:lang w:eastAsia="ru-RU"/>
        </w:rPr>
        <w:t>; симбионты, паразиты.</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Пищеварение и его значение. Особенности строения пищеварительных систем животных. Пищеварительные ферменты и их значение.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действия желудочного сока на белок, слюны на крахмал; опыта, доказывающего образование крахмала на свету, поглощение углекислого газа листьями.</w:t>
      </w:r>
    </w:p>
    <w:p w:rsidR="00223952" w:rsidRPr="00327EF2" w:rsidRDefault="00223952" w:rsidP="00223952">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Дыхание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Значение дыхания. Роль кислорода в процессе расщепления органических веществ и освобождении энергии. Дыхание растений. Роль устьиц и чечевичек в процессе дыхания растений. Дыхание животных. Органы дыхания животных организмов.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опытов, иллюстрирующих дыхание прорастающих семян, дыхание корней; обнаружение углекислого газа в выдыхаемом воздухе.</w:t>
      </w:r>
    </w:p>
    <w:p w:rsidR="00223952" w:rsidRPr="00327EF2" w:rsidRDefault="00223952" w:rsidP="00223952">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Передвижение веществ в организме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Особенности переноса веществ в организмах животных. Кровеносная система, ее строение, функции. </w:t>
      </w:r>
      <w:proofErr w:type="spellStart"/>
      <w:r w:rsidRPr="00327EF2">
        <w:rPr>
          <w:rFonts w:ascii="Times New Roman" w:eastAsia="Times New Roman" w:hAnsi="Times New Roman" w:cs="Times New Roman"/>
          <w:color w:val="000000"/>
          <w:sz w:val="24"/>
          <w:szCs w:val="24"/>
          <w:lang w:eastAsia="ru-RU"/>
        </w:rPr>
        <w:t>Гемолимфа</w:t>
      </w:r>
      <w:proofErr w:type="spellEnd"/>
      <w:r w:rsidRPr="00327EF2">
        <w:rPr>
          <w:rFonts w:ascii="Times New Roman" w:eastAsia="Times New Roman" w:hAnsi="Times New Roman" w:cs="Times New Roman"/>
          <w:color w:val="000000"/>
          <w:sz w:val="24"/>
          <w:szCs w:val="24"/>
          <w:lang w:eastAsia="ru-RU"/>
        </w:rPr>
        <w:t>, кровь и составные части (плазма, клетки крови).</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Передвижение воды и минеральных веществ по стеблю</w:t>
      </w:r>
      <w:proofErr w:type="gramStart"/>
      <w:r w:rsidRPr="00327EF2">
        <w:rPr>
          <w:rFonts w:ascii="Times New Roman" w:eastAsia="Times New Roman" w:hAnsi="Times New Roman" w:cs="Times New Roman"/>
          <w:color w:val="000000"/>
          <w:sz w:val="24"/>
          <w:szCs w:val="24"/>
          <w:lang w:eastAsia="ru-RU"/>
        </w:rPr>
        <w:t xml:space="preserve"> .</w:t>
      </w:r>
      <w:proofErr w:type="gramEnd"/>
      <w:r w:rsidRPr="00327EF2">
        <w:rPr>
          <w:rFonts w:ascii="Times New Roman" w:eastAsia="Times New Roman" w:hAnsi="Times New Roman" w:cs="Times New Roman"/>
          <w:color w:val="000000"/>
          <w:sz w:val="24"/>
          <w:szCs w:val="24"/>
          <w:lang w:eastAsia="ru-RU"/>
        </w:rPr>
        <w:t xml:space="preserve"> (Пр.р.№1).</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опыта, иллюстрирующего пути передвижения органических веществ по стеблю</w:t>
      </w:r>
    </w:p>
    <w:p w:rsidR="00223952" w:rsidRPr="00327EF2" w:rsidRDefault="00223952" w:rsidP="00223952">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lastRenderedPageBreak/>
        <w:t>Выделение. Обмен веществ и энергии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 xml:space="preserve">Роль выделения в процессе жизнедеятельности организмов. Продукты выделения у </w:t>
      </w:r>
      <w:proofErr w:type="gramStart"/>
      <w:r w:rsidRPr="00327EF2">
        <w:rPr>
          <w:rFonts w:ascii="Times New Roman" w:eastAsia="Times New Roman" w:hAnsi="Times New Roman" w:cs="Times New Roman"/>
          <w:color w:val="000000"/>
          <w:sz w:val="24"/>
          <w:szCs w:val="24"/>
          <w:lang w:eastAsia="ru-RU"/>
        </w:rPr>
        <w:t>растении</w:t>
      </w:r>
      <w:proofErr w:type="gramEnd"/>
      <w:r w:rsidRPr="00327EF2">
        <w:rPr>
          <w:rFonts w:ascii="Times New Roman" w:eastAsia="Times New Roman" w:hAnsi="Times New Roman" w:cs="Times New Roman"/>
          <w:color w:val="000000"/>
          <w:sz w:val="24"/>
          <w:szCs w:val="24"/>
          <w:lang w:eastAsia="ru-RU"/>
        </w:rPr>
        <w:t xml:space="preserve"> и животных. Выделение у растений. Выделение у животных. Основные выделительные системы у животных. Обмен веществ и энергии.</w:t>
      </w:r>
    </w:p>
    <w:p w:rsidR="00223952" w:rsidRPr="00327EF2" w:rsidRDefault="00223952" w:rsidP="00223952">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Опорные системы. (2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Значение опорных систем в жизни организмов. Опорные системы растений. Опорные системы животных.</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Лабораторная работа. Разнообразие опорных систем животных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№5).</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скелетов млекопитающих, распилов костей, раковин моллюсков, коллекций насекомых.</w:t>
      </w:r>
    </w:p>
    <w:p w:rsidR="00223952" w:rsidRPr="00327EF2" w:rsidRDefault="00223952" w:rsidP="00223952">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Движение (4ч)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Движение - важнейшая особенность животных организмов. Значение двигательной активности. Механизмы, обеспечивающие движение живых организмов. Движение одноклеточных и многоклеточных животных. Двигательные реакции растений.</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Лабораторная работа. Движение инфузории-туфельки. Передвижение дождевого червя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№6),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№7).</w:t>
      </w:r>
    </w:p>
    <w:p w:rsidR="00223952" w:rsidRPr="00327EF2" w:rsidRDefault="00223952" w:rsidP="00223952">
      <w:pPr>
        <w:numPr>
          <w:ilvl w:val="0"/>
          <w:numId w:val="19"/>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1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Регуляция процессов жизнедеятельности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Основные типы нервных систем. Рефлекс, инстинкт.</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микропрепаратов нервной ткани, коленного и мигательного рефлексов, моделей нервных систем, органов чувств растений, выращенных после обработки ростовыми веществами.</w:t>
      </w:r>
    </w:p>
    <w:p w:rsidR="00223952" w:rsidRPr="00327EF2" w:rsidRDefault="00223952" w:rsidP="00223952">
      <w:pPr>
        <w:numPr>
          <w:ilvl w:val="0"/>
          <w:numId w:val="20"/>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2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Размножение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Биологическое значение размножения. Виды размноже</w:t>
      </w:r>
      <w:r w:rsidRPr="00327EF2">
        <w:rPr>
          <w:rFonts w:ascii="Times New Roman" w:eastAsia="Times New Roman" w:hAnsi="Times New Roman" w:cs="Times New Roman"/>
          <w:color w:val="000000"/>
          <w:sz w:val="24"/>
          <w:szCs w:val="24"/>
          <w:lang w:eastAsia="ru-RU"/>
        </w:rPr>
        <w:softHyphen/>
        <w:t>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Лабораторные и практические работы: Вегетативное размножение комнатных растений (</w:t>
      </w:r>
      <w:proofErr w:type="spellStart"/>
      <w:r w:rsidRPr="00327EF2">
        <w:rPr>
          <w:rFonts w:ascii="Times New Roman" w:eastAsia="Times New Roman" w:hAnsi="Times New Roman" w:cs="Times New Roman"/>
          <w:color w:val="000000"/>
          <w:sz w:val="24"/>
          <w:szCs w:val="24"/>
          <w:lang w:eastAsia="ru-RU"/>
        </w:rPr>
        <w:t>Пр.р</w:t>
      </w:r>
      <w:proofErr w:type="spellEnd"/>
      <w:r w:rsidRPr="00327EF2">
        <w:rPr>
          <w:rFonts w:ascii="Times New Roman" w:eastAsia="Times New Roman" w:hAnsi="Times New Roman" w:cs="Times New Roman"/>
          <w:color w:val="000000"/>
          <w:sz w:val="24"/>
          <w:szCs w:val="24"/>
          <w:lang w:eastAsia="ru-RU"/>
        </w:rPr>
        <w:t>. №2).</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способов размножения растений, разнообразия и строения соцветий.</w:t>
      </w:r>
    </w:p>
    <w:p w:rsidR="00223952" w:rsidRPr="00327EF2" w:rsidRDefault="00223952" w:rsidP="00223952">
      <w:pPr>
        <w:numPr>
          <w:ilvl w:val="0"/>
          <w:numId w:val="21"/>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Рост и развитие (4 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Лабораторные и практические работы. Прямое и непрямое развитие насекомых (</w:t>
      </w:r>
      <w:proofErr w:type="spellStart"/>
      <w:r w:rsidRPr="00327EF2">
        <w:rPr>
          <w:rFonts w:ascii="Times New Roman" w:eastAsia="Times New Roman" w:hAnsi="Times New Roman" w:cs="Times New Roman"/>
          <w:color w:val="000000"/>
          <w:sz w:val="24"/>
          <w:szCs w:val="24"/>
          <w:lang w:eastAsia="ru-RU"/>
        </w:rPr>
        <w:t>Л.р</w:t>
      </w:r>
      <w:proofErr w:type="spellEnd"/>
      <w:r w:rsidRPr="00327EF2">
        <w:rPr>
          <w:rFonts w:ascii="Times New Roman" w:eastAsia="Times New Roman" w:hAnsi="Times New Roman" w:cs="Times New Roman"/>
          <w:color w:val="000000"/>
          <w:sz w:val="24"/>
          <w:szCs w:val="24"/>
          <w:lang w:eastAsia="ru-RU"/>
        </w:rPr>
        <w:t>. №8).</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способов распространения плодов и семян.</w:t>
      </w:r>
    </w:p>
    <w:p w:rsidR="00223952" w:rsidRPr="00327EF2" w:rsidRDefault="00223952" w:rsidP="00223952">
      <w:pPr>
        <w:numPr>
          <w:ilvl w:val="0"/>
          <w:numId w:val="22"/>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Организм как единое целое (2ч)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 биологическая система.</w:t>
      </w:r>
    </w:p>
    <w:p w:rsidR="00327EF2" w:rsidRPr="00327EF2" w:rsidRDefault="00327EF2" w:rsidP="00327EF2">
      <w:pPr>
        <w:shd w:val="clear" w:color="auto" w:fill="FFFFFF"/>
        <w:spacing w:after="0" w:line="240" w:lineRule="auto"/>
        <w:rPr>
          <w:rFonts w:ascii="Times New Roman" w:eastAsia="Times New Roman" w:hAnsi="Times New Roman" w:cs="Times New Roman"/>
          <w:color w:val="000000"/>
          <w:sz w:val="24"/>
          <w:szCs w:val="24"/>
          <w:lang w:eastAsia="ru-RU"/>
        </w:rPr>
      </w:pPr>
      <w:bookmarkStart w:id="0" w:name="_GoBack"/>
      <w:bookmarkEnd w:id="0"/>
    </w:p>
    <w:p w:rsidR="00223952" w:rsidRPr="00327EF2" w:rsidRDefault="00223952" w:rsidP="00223952">
      <w:pPr>
        <w:numPr>
          <w:ilvl w:val="0"/>
          <w:numId w:val="23"/>
        </w:numPr>
        <w:shd w:val="clear" w:color="auto" w:fill="FFFFFF"/>
        <w:spacing w:after="0" w:line="240" w:lineRule="auto"/>
        <w:ind w:left="0"/>
        <w:jc w:val="center"/>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lastRenderedPageBreak/>
        <w:t>Организм и среда (4ч)</w:t>
      </w:r>
    </w:p>
    <w:p w:rsidR="00223952" w:rsidRPr="00327EF2" w:rsidRDefault="00223952" w:rsidP="00223952">
      <w:pPr>
        <w:numPr>
          <w:ilvl w:val="1"/>
          <w:numId w:val="2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Среда обитания. Факторы среды. (2ч)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Среда обитания. Факторы среды. Влияние факторов неживой природы (температура, влажность, свет) на живые организмы. Взаимосвязи живых организмов.</w:t>
      </w:r>
    </w:p>
    <w:p w:rsidR="00223952" w:rsidRPr="00327EF2" w:rsidRDefault="00223952" w:rsidP="00223952">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223952" w:rsidRPr="00327EF2" w:rsidRDefault="00223952" w:rsidP="00223952">
      <w:pPr>
        <w:numPr>
          <w:ilvl w:val="1"/>
          <w:numId w:val="2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Природные сообщества (2ч)</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Природное сообщество и экосистема. Структура и связи в природном сообществе. Цепи питания.</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color w:val="000000"/>
          <w:sz w:val="24"/>
          <w:szCs w:val="24"/>
          <w:lang w:eastAsia="ru-RU"/>
        </w:rPr>
        <w:t>Демонстрация коллекций, иллюстрирующих экологические взаимосвязи живых организмов.</w:t>
      </w:r>
    </w:p>
    <w:p w:rsidR="00223952" w:rsidRPr="00327EF2" w:rsidRDefault="00223952" w:rsidP="00223952">
      <w:pPr>
        <w:shd w:val="clear" w:color="auto" w:fill="FFFFFF"/>
        <w:spacing w:after="0" w:line="240" w:lineRule="auto"/>
        <w:rPr>
          <w:rFonts w:ascii="Times New Roman" w:eastAsia="Times New Roman" w:hAnsi="Times New Roman" w:cs="Times New Roman"/>
          <w:color w:val="000000"/>
          <w:sz w:val="24"/>
          <w:szCs w:val="24"/>
          <w:lang w:eastAsia="ru-RU"/>
        </w:rPr>
      </w:pPr>
      <w:r w:rsidRPr="00327EF2">
        <w:rPr>
          <w:rFonts w:ascii="Times New Roman" w:eastAsia="Times New Roman" w:hAnsi="Times New Roman" w:cs="Times New Roman"/>
          <w:b/>
          <w:bCs/>
          <w:color w:val="000000"/>
          <w:sz w:val="24"/>
          <w:szCs w:val="24"/>
          <w:lang w:eastAsia="ru-RU"/>
        </w:rPr>
        <w:t>Резервное время: 7 ч.</w:t>
      </w:r>
    </w:p>
    <w:p w:rsidR="003C4014" w:rsidRPr="00327EF2" w:rsidRDefault="003C4014">
      <w:pPr>
        <w:rPr>
          <w:rFonts w:ascii="Times New Roman" w:hAnsi="Times New Roman" w:cs="Times New Roman"/>
          <w:sz w:val="24"/>
          <w:szCs w:val="24"/>
        </w:rPr>
      </w:pPr>
    </w:p>
    <w:sectPr w:rsidR="003C4014" w:rsidRPr="00327EF2" w:rsidSect="00644F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7564E"/>
    <w:multiLevelType w:val="multilevel"/>
    <w:tmpl w:val="66EE160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B54D96"/>
    <w:multiLevelType w:val="multilevel"/>
    <w:tmpl w:val="59940C7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0D7AB8"/>
    <w:multiLevelType w:val="multilevel"/>
    <w:tmpl w:val="4CE44C0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3349E4"/>
    <w:multiLevelType w:val="multilevel"/>
    <w:tmpl w:val="D69A92D8"/>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732EC3"/>
    <w:multiLevelType w:val="multilevel"/>
    <w:tmpl w:val="439AD5A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7E3093"/>
    <w:multiLevelType w:val="multilevel"/>
    <w:tmpl w:val="62247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0B6351"/>
    <w:multiLevelType w:val="multilevel"/>
    <w:tmpl w:val="F16680C0"/>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8A3398"/>
    <w:multiLevelType w:val="multilevel"/>
    <w:tmpl w:val="013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8C335B"/>
    <w:multiLevelType w:val="multilevel"/>
    <w:tmpl w:val="B38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9903BB"/>
    <w:multiLevelType w:val="multilevel"/>
    <w:tmpl w:val="ACA0238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E01C86"/>
    <w:multiLevelType w:val="multilevel"/>
    <w:tmpl w:val="D5B89B0A"/>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164FC3"/>
    <w:multiLevelType w:val="multilevel"/>
    <w:tmpl w:val="5F0E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6B287F"/>
    <w:multiLevelType w:val="multilevel"/>
    <w:tmpl w:val="8C5C117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6D5313"/>
    <w:multiLevelType w:val="multilevel"/>
    <w:tmpl w:val="6C30C48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136C08"/>
    <w:multiLevelType w:val="multilevel"/>
    <w:tmpl w:val="67DA8682"/>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65F4C21"/>
    <w:multiLevelType w:val="multilevel"/>
    <w:tmpl w:val="A3C6938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8851FF4"/>
    <w:multiLevelType w:val="multilevel"/>
    <w:tmpl w:val="F2CC05A8"/>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74648B"/>
    <w:multiLevelType w:val="multilevel"/>
    <w:tmpl w:val="C88092A6"/>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E123242"/>
    <w:multiLevelType w:val="multilevel"/>
    <w:tmpl w:val="A5FADDC0"/>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6773940"/>
    <w:multiLevelType w:val="multilevel"/>
    <w:tmpl w:val="3A46FA7E"/>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653D92"/>
    <w:multiLevelType w:val="multilevel"/>
    <w:tmpl w:val="79D07BCE"/>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738756B"/>
    <w:multiLevelType w:val="multilevel"/>
    <w:tmpl w:val="B42EC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55609E"/>
    <w:multiLevelType w:val="multilevel"/>
    <w:tmpl w:val="ABD483A4"/>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FC15EC6"/>
    <w:multiLevelType w:val="multilevel"/>
    <w:tmpl w:val="48344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7"/>
  </w:num>
  <w:num w:numId="3">
    <w:abstractNumId w:val="8"/>
  </w:num>
  <w:num w:numId="4">
    <w:abstractNumId w:val="5"/>
  </w:num>
  <w:num w:numId="5">
    <w:abstractNumId w:val="11"/>
  </w:num>
  <w:num w:numId="6">
    <w:abstractNumId w:val="21"/>
  </w:num>
  <w:num w:numId="7">
    <w:abstractNumId w:val="15"/>
  </w:num>
  <w:num w:numId="8">
    <w:abstractNumId w:val="0"/>
  </w:num>
  <w:num w:numId="9">
    <w:abstractNumId w:val="17"/>
  </w:num>
  <w:num w:numId="10">
    <w:abstractNumId w:val="12"/>
  </w:num>
  <w:num w:numId="11">
    <w:abstractNumId w:val="6"/>
  </w:num>
  <w:num w:numId="12">
    <w:abstractNumId w:val="20"/>
  </w:num>
  <w:num w:numId="13">
    <w:abstractNumId w:val="2"/>
  </w:num>
  <w:num w:numId="14">
    <w:abstractNumId w:val="13"/>
  </w:num>
  <w:num w:numId="15">
    <w:abstractNumId w:val="3"/>
  </w:num>
  <w:num w:numId="16">
    <w:abstractNumId w:val="19"/>
  </w:num>
  <w:num w:numId="17">
    <w:abstractNumId w:val="4"/>
  </w:num>
  <w:num w:numId="18">
    <w:abstractNumId w:val="22"/>
  </w:num>
  <w:num w:numId="19">
    <w:abstractNumId w:val="14"/>
  </w:num>
  <w:num w:numId="20">
    <w:abstractNumId w:val="18"/>
  </w:num>
  <w:num w:numId="21">
    <w:abstractNumId w:val="16"/>
  </w:num>
  <w:num w:numId="22">
    <w:abstractNumId w:val="10"/>
  </w:num>
  <w:num w:numId="23">
    <w:abstractNumId w:val="9"/>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370"/>
    <w:rsid w:val="00223952"/>
    <w:rsid w:val="00327EF2"/>
    <w:rsid w:val="003C4014"/>
    <w:rsid w:val="00644F22"/>
    <w:rsid w:val="008E5870"/>
    <w:rsid w:val="00F06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239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3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239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3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3345">
      <w:bodyDiv w:val="1"/>
      <w:marLeft w:val="0"/>
      <w:marRight w:val="0"/>
      <w:marTop w:val="0"/>
      <w:marBottom w:val="0"/>
      <w:divBdr>
        <w:top w:val="none" w:sz="0" w:space="0" w:color="auto"/>
        <w:left w:val="none" w:sz="0" w:space="0" w:color="auto"/>
        <w:bottom w:val="none" w:sz="0" w:space="0" w:color="auto"/>
        <w:right w:val="none" w:sz="0" w:space="0" w:color="auto"/>
      </w:divBdr>
    </w:div>
    <w:div w:id="20159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4493</Words>
  <Characters>25614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2020-01-16T15:10:00Z</cp:lastPrinted>
  <dcterms:created xsi:type="dcterms:W3CDTF">2019-12-12T06:09:00Z</dcterms:created>
  <dcterms:modified xsi:type="dcterms:W3CDTF">2020-01-27T18:34:00Z</dcterms:modified>
</cp:coreProperties>
</file>